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11" w:rsidRDefault="00403011" w:rsidP="00403011">
      <w:pPr>
        <w:pStyle w:val="a3"/>
        <w:tabs>
          <w:tab w:val="left" w:pos="0"/>
        </w:tabs>
        <w:suppressAutoHyphens/>
        <w:jc w:val="left"/>
      </w:pPr>
      <w:r>
        <w:t>Уважаемые акционеры!</w:t>
      </w:r>
    </w:p>
    <w:p w:rsidR="00403011" w:rsidRDefault="00403011" w:rsidP="00403011">
      <w:pPr>
        <w:pStyle w:val="a3"/>
        <w:tabs>
          <w:tab w:val="left" w:pos="-426"/>
        </w:tabs>
        <w:suppressAutoHyphens/>
        <w:jc w:val="both"/>
        <w:rPr>
          <w:b/>
        </w:rPr>
      </w:pPr>
      <w:r>
        <w:tab/>
        <w:t xml:space="preserve">Открытое акционерное общество «Ставокское» (далее по тексту – Общество), расположенное по адресу: </w:t>
      </w:r>
      <w:r>
        <w:rPr>
          <w:b/>
        </w:rPr>
        <w:t>Брестская область, Пинский район, деревня Ставок, улица Советская  5</w:t>
      </w:r>
      <w:r>
        <w:t xml:space="preserve">, приглашает Вас принять участие в годовом </w:t>
      </w:r>
      <w:r w:rsidRPr="00465274">
        <w:t>общ</w:t>
      </w:r>
      <w:r>
        <w:t>ем</w:t>
      </w:r>
      <w:r w:rsidRPr="00465274">
        <w:t xml:space="preserve"> со</w:t>
      </w:r>
      <w:r>
        <w:t>брании</w:t>
      </w:r>
      <w:r w:rsidRPr="00465274">
        <w:t xml:space="preserve"> акционеров</w:t>
      </w:r>
      <w:r>
        <w:t xml:space="preserve"> Общества (далее – Собрание Общества) «</w:t>
      </w:r>
      <w:r>
        <w:rPr>
          <w:b/>
        </w:rPr>
        <w:t>15» марта 2024г. в 15.00</w:t>
      </w:r>
      <w:r>
        <w:t xml:space="preserve"> часов, которое созывается по адресу: Брестская область, </w:t>
      </w:r>
      <w:r>
        <w:rPr>
          <w:b/>
        </w:rPr>
        <w:t xml:space="preserve">Пинский район, деревня Ставок, улица Советская </w:t>
      </w:r>
      <w:r w:rsidRPr="00737FDF">
        <w:rPr>
          <w:b/>
        </w:rPr>
        <w:t>4а</w:t>
      </w:r>
      <w:r>
        <w:rPr>
          <w:b/>
        </w:rPr>
        <w:t>, дом культуры, зал заседаний.</w:t>
      </w:r>
    </w:p>
    <w:tbl>
      <w:tblPr>
        <w:tblpPr w:leftFromText="180" w:rightFromText="180" w:bottomFromText="200" w:vertAnchor="text" w:horzAnchor="margin" w:tblpXSpec="center" w:tblpY="26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915"/>
      </w:tblGrid>
      <w:tr w:rsidR="00403011" w:rsidTr="00E14E28">
        <w:trPr>
          <w:trHeight w:val="8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1" w:rsidRDefault="00403011" w:rsidP="00E14E28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11" w:rsidRPr="00933E24" w:rsidRDefault="00403011" w:rsidP="00E14E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итогах финансово-хозяйственной деятельности общества за 2023 год и утверждение основных направлений производственной программы и финансового плана Общества на 2024 год.</w:t>
            </w:r>
          </w:p>
        </w:tc>
      </w:tr>
      <w:tr w:rsidR="00403011" w:rsidTr="00E14E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1" w:rsidRDefault="00403011" w:rsidP="00E14E28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11" w:rsidRDefault="00403011" w:rsidP="00E14E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результатах аудиторской проверки и проверки ревизионной комиссией финансово-хозяйственной деятельности Общества за 2023 год.</w:t>
            </w:r>
          </w:p>
        </w:tc>
      </w:tr>
      <w:tr w:rsidR="00403011" w:rsidTr="00E14E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1" w:rsidRDefault="00403011" w:rsidP="00E14E28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11" w:rsidRDefault="00403011" w:rsidP="00E14E28">
            <w:pPr>
              <w:pStyle w:val="3"/>
              <w:tabs>
                <w:tab w:val="left" w:pos="1418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 утверждении годовой бухгалтерской отчетности общества за 2023 год.</w:t>
            </w:r>
          </w:p>
        </w:tc>
      </w:tr>
      <w:tr w:rsidR="00403011" w:rsidTr="00E14E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1" w:rsidRDefault="00403011" w:rsidP="00E14E28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11" w:rsidRDefault="00403011" w:rsidP="00E14E28">
            <w:pPr>
              <w:pStyle w:val="3"/>
              <w:tabs>
                <w:tab w:val="left" w:pos="1418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 распределении чистой прибыли Общества за 2023 год и направлений использования чистой прибыли на 2024 год и первый квартал 2025 года.</w:t>
            </w:r>
          </w:p>
        </w:tc>
      </w:tr>
      <w:tr w:rsidR="00403011" w:rsidTr="00E14E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1" w:rsidRDefault="00403011" w:rsidP="00E14E28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11" w:rsidRDefault="00403011" w:rsidP="00E14E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порядке выплаты дивидендов за 2023 год. Периодичность выплаты дивидендов на 2024 год. </w:t>
            </w:r>
          </w:p>
        </w:tc>
      </w:tr>
      <w:tr w:rsidR="00403011" w:rsidTr="00E14E28">
        <w:trPr>
          <w:trHeight w:val="5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1" w:rsidRDefault="00403011" w:rsidP="00E14E28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11" w:rsidRDefault="00403011" w:rsidP="00E14E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избрании членов наблюдательного совета Общества.</w:t>
            </w:r>
          </w:p>
        </w:tc>
      </w:tr>
      <w:tr w:rsidR="00403011" w:rsidTr="00E14E28">
        <w:trPr>
          <w:trHeight w:val="5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1" w:rsidRDefault="00403011" w:rsidP="00E14E28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11" w:rsidRDefault="00403011" w:rsidP="00E14E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избрании членов ревизионной комиссии Общества.</w:t>
            </w:r>
          </w:p>
        </w:tc>
      </w:tr>
      <w:tr w:rsidR="00403011" w:rsidTr="00E14E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1" w:rsidRDefault="00403011" w:rsidP="00E14E28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9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11" w:rsidRDefault="00403011" w:rsidP="00E14E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определении размера материального вознаграждения для членов наблюдательного совета и ревизионной комиссии Общества.</w:t>
            </w:r>
          </w:p>
        </w:tc>
      </w:tr>
    </w:tbl>
    <w:p w:rsidR="00403011" w:rsidRDefault="00403011" w:rsidP="00403011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>
        <w:t>Повестка дня:</w:t>
      </w:r>
    </w:p>
    <w:p w:rsidR="00403011" w:rsidRDefault="00403011" w:rsidP="00403011">
      <w:pPr>
        <w:pStyle w:val="a3"/>
        <w:suppressAutoHyphens/>
        <w:jc w:val="both"/>
      </w:pPr>
      <w:r>
        <w:t xml:space="preserve">  Дата формирования реестра акционеров Общества для составления списка лиц, имеющих право на участие в Собрании Общества – 01 марта 2024г. </w:t>
      </w:r>
    </w:p>
    <w:p w:rsidR="00403011" w:rsidRDefault="00403011" w:rsidP="00403011">
      <w:pPr>
        <w:pStyle w:val="a3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:rsidR="00403011" w:rsidRDefault="00403011" w:rsidP="00403011">
      <w:pPr>
        <w:ind w:firstLine="426"/>
        <w:jc w:val="both"/>
      </w:pPr>
      <w:r>
        <w:t xml:space="preserve">Собрание Общества созывается по решению наблюдательного совета Общества (основание: протокол от 15.02.2024г. № 37).  </w:t>
      </w:r>
    </w:p>
    <w:p w:rsidR="00403011" w:rsidRDefault="00403011" w:rsidP="00403011">
      <w:pPr>
        <w:pStyle w:val="a3"/>
        <w:suppressAutoHyphens/>
        <w:ind w:firstLine="426"/>
        <w:jc w:val="both"/>
      </w:pPr>
      <w:r>
        <w:t>Форма голосования по всем вопросам повестки дня Собрания Общества – бюллетенями (открытое голосование карточками).</w:t>
      </w:r>
    </w:p>
    <w:p w:rsidR="00403011" w:rsidRDefault="00403011" w:rsidP="00403011">
      <w:pPr>
        <w:ind w:firstLine="400"/>
        <w:jc w:val="both"/>
      </w:pPr>
      <w:r>
        <w:t xml:space="preserve">Порядок регистрации участников Собрания Общества: </w:t>
      </w:r>
    </w:p>
    <w:p w:rsidR="00403011" w:rsidRDefault="00403011" w:rsidP="00403011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403011" w:rsidRDefault="00403011" w:rsidP="00403011">
      <w:pPr>
        <w:ind w:firstLine="400"/>
        <w:jc w:val="both"/>
      </w:pPr>
      <w:r>
        <w:t xml:space="preserve">- регистрация </w:t>
      </w:r>
      <w:proofErr w:type="gramStart"/>
      <w:r>
        <w:t>лиц, имеющих право на участие в Собрании Общества</w:t>
      </w:r>
      <w:proofErr w:type="gramEnd"/>
      <w:r>
        <w:t xml:space="preserve"> будет производиться  15.03 2024г. с 14 ч.00мин. до14 ч.45мин. по месту проведения Собрания Общества.</w:t>
      </w:r>
    </w:p>
    <w:p w:rsidR="00403011" w:rsidRDefault="00403011" w:rsidP="00403011">
      <w:pPr>
        <w:ind w:firstLine="400"/>
        <w:jc w:val="both"/>
      </w:pPr>
      <w:r>
        <w:t xml:space="preserve">Лица, имеющие право на участие в Собрании Общества, могут </w:t>
      </w:r>
      <w:proofErr w:type="gramStart"/>
      <w:r>
        <w:t>ознакомиться</w:t>
      </w:r>
      <w:proofErr w:type="gramEnd"/>
      <w:r>
        <w:t xml:space="preserve"> начиная с 23.02.2024г. с 8 ч.00 мин. до 17. ч.00 мин. в рабочие дни по месту нахождения Общества (</w:t>
      </w:r>
      <w:proofErr w:type="spellStart"/>
      <w:r>
        <w:t>каб</w:t>
      </w:r>
      <w:proofErr w:type="spellEnd"/>
      <w:r>
        <w:t>. главного бухгалтера) с информацией (документами) подготовленными для проведении Собрания Общества:</w:t>
      </w:r>
    </w:p>
    <w:p w:rsidR="00403011" w:rsidRDefault="00403011" w:rsidP="00403011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повестка дня Собрания Общества;</w:t>
      </w:r>
    </w:p>
    <w:p w:rsidR="00403011" w:rsidRDefault="00403011" w:rsidP="00403011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>
        <w:t>проект решения по вопросам повестки дня;</w:t>
      </w:r>
    </w:p>
    <w:p w:rsidR="00403011" w:rsidRPr="000A6BDD" w:rsidRDefault="00403011" w:rsidP="00403011">
      <w:pPr>
        <w:numPr>
          <w:ilvl w:val="0"/>
          <w:numId w:val="1"/>
        </w:numPr>
        <w:tabs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>
        <w:t>;</w:t>
      </w:r>
      <w:r w:rsidRPr="00EA5D39">
        <w:t xml:space="preserve"> </w:t>
      </w:r>
    </w:p>
    <w:p w:rsidR="00403011" w:rsidRPr="00AC0BF8" w:rsidRDefault="00403011" w:rsidP="00403011">
      <w:pPr>
        <w:numPr>
          <w:ilvl w:val="0"/>
          <w:numId w:val="1"/>
        </w:numPr>
        <w:tabs>
          <w:tab w:val="left" w:pos="1134"/>
        </w:tabs>
        <w:jc w:val="both"/>
      </w:pPr>
      <w:r w:rsidRPr="00A725FB">
        <w:rPr>
          <w:color w:val="000000"/>
          <w:shd w:val="clear" w:color="auto" w:fill="FFFFFF"/>
        </w:rPr>
        <w:lastRenderedPageBreak/>
        <w:t>сведения о выдвинутых канд</w:t>
      </w:r>
      <w:r>
        <w:rPr>
          <w:color w:val="000000"/>
          <w:shd w:val="clear" w:color="auto" w:fill="FFFFFF"/>
        </w:rPr>
        <w:t>идатах в избираемые</w:t>
      </w:r>
      <w:r w:rsidRPr="00A725FB">
        <w:rPr>
          <w:color w:val="000000"/>
          <w:shd w:val="clear" w:color="auto" w:fill="FFFFFF"/>
        </w:rPr>
        <w:t xml:space="preserve"> органы хозяйственного общества</w:t>
      </w:r>
      <w:r w:rsidRPr="00B068E7">
        <w:t>.</w:t>
      </w:r>
    </w:p>
    <w:p w:rsidR="00403011" w:rsidRPr="0007023C" w:rsidRDefault="00403011" w:rsidP="00403011">
      <w:pPr>
        <w:tabs>
          <w:tab w:val="left" w:pos="1134"/>
        </w:tabs>
        <w:ind w:left="1429"/>
        <w:jc w:val="both"/>
        <w:rPr>
          <w:sz w:val="16"/>
          <w:szCs w:val="16"/>
        </w:rPr>
      </w:pPr>
      <w:r>
        <w:t xml:space="preserve"> </w:t>
      </w:r>
    </w:p>
    <w:p w:rsidR="00403011" w:rsidRDefault="00403011" w:rsidP="00403011">
      <w:pPr>
        <w:tabs>
          <w:tab w:val="left" w:pos="1134"/>
        </w:tabs>
      </w:pPr>
      <w:r>
        <w:t xml:space="preserve">                                                                                            Наблюдательный совет Общества</w:t>
      </w:r>
    </w:p>
    <w:p w:rsidR="00403011" w:rsidRDefault="00403011" w:rsidP="00403011">
      <w:pPr>
        <w:tabs>
          <w:tab w:val="left" w:pos="1134"/>
        </w:tabs>
      </w:pPr>
    </w:p>
    <w:p w:rsidR="00403011" w:rsidRDefault="00403011" w:rsidP="00403011">
      <w:pPr>
        <w:tabs>
          <w:tab w:val="left" w:pos="1134"/>
        </w:tabs>
      </w:pPr>
    </w:p>
    <w:p w:rsidR="003101CB" w:rsidRDefault="003101CB"/>
    <w:sectPr w:rsidR="003101CB" w:rsidSect="0031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011"/>
    <w:rsid w:val="003101CB"/>
    <w:rsid w:val="00403011"/>
    <w:rsid w:val="0048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3011"/>
    <w:pPr>
      <w:jc w:val="right"/>
    </w:pPr>
  </w:style>
  <w:style w:type="character" w:customStyle="1" w:styleId="a4">
    <w:name w:val="Основной текст Знак"/>
    <w:basedOn w:val="a0"/>
    <w:link w:val="a3"/>
    <w:rsid w:val="00403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0301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0301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2024-02-15T11:09:00Z</dcterms:created>
  <dcterms:modified xsi:type="dcterms:W3CDTF">2024-02-15T11:15:00Z</dcterms:modified>
</cp:coreProperties>
</file>